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23C2" w14:textId="77777777" w:rsidR="0059213E" w:rsidRPr="00910E0F" w:rsidRDefault="0059213E" w:rsidP="0059213E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E0F">
        <w:rPr>
          <w:rFonts w:ascii="Times New Roman" w:hAnsi="Times New Roman" w:cs="Times New Roman"/>
          <w:b/>
          <w:bCs/>
          <w:sz w:val="28"/>
          <w:szCs w:val="28"/>
        </w:rPr>
        <w:t>Değerlendirme Kriterleri Formu</w:t>
      </w:r>
    </w:p>
    <w:p w14:paraId="18137AF1" w14:textId="77777777" w:rsidR="0059213E" w:rsidRDefault="0059213E" w:rsidP="00F50DD4">
      <w:pPr>
        <w:pStyle w:val="Header"/>
        <w:spacing w:line="480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35251" w14:textId="44BCBFB6" w:rsidR="00D0027E" w:rsidRPr="003E1BC8" w:rsidRDefault="00094A86" w:rsidP="00F50DD4">
      <w:pPr>
        <w:pStyle w:val="Header"/>
        <w:spacing w:line="480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1BC8">
        <w:rPr>
          <w:rFonts w:ascii="Times New Roman" w:hAnsi="Times New Roman" w:cs="Times New Roman"/>
          <w:b/>
          <w:bCs/>
          <w:sz w:val="24"/>
          <w:szCs w:val="24"/>
        </w:rPr>
        <w:t xml:space="preserve">Psikolojik Danışman Adayı </w:t>
      </w:r>
    </w:p>
    <w:p w14:paraId="6FE6F6E2" w14:textId="610C1EEE" w:rsidR="006F10C5" w:rsidRDefault="00094A86" w:rsidP="004533C9">
      <w:pPr>
        <w:pStyle w:val="Header"/>
        <w:spacing w:line="480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1BC8">
        <w:rPr>
          <w:rFonts w:ascii="Times New Roman" w:hAnsi="Times New Roman" w:cs="Times New Roman"/>
          <w:b/>
          <w:bCs/>
          <w:sz w:val="24"/>
          <w:szCs w:val="24"/>
        </w:rPr>
        <w:t xml:space="preserve">Ad Soyad: </w:t>
      </w:r>
    </w:p>
    <w:tbl>
      <w:tblPr>
        <w:tblStyle w:val="TableGrid"/>
        <w:tblW w:w="99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7826"/>
        <w:gridCol w:w="1749"/>
      </w:tblGrid>
      <w:tr w:rsidR="004533C9" w14:paraId="70CF8624" w14:textId="77777777" w:rsidTr="00112752">
        <w:trPr>
          <w:trHeight w:val="1031"/>
          <w:jc w:val="center"/>
        </w:trPr>
        <w:tc>
          <w:tcPr>
            <w:tcW w:w="396" w:type="dxa"/>
            <w:tcBorders>
              <w:top w:val="single" w:sz="4" w:space="0" w:color="auto"/>
            </w:tcBorders>
          </w:tcPr>
          <w:p w14:paraId="709067E2" w14:textId="77777777" w:rsidR="004533C9" w:rsidRDefault="004533C9" w:rsidP="0011275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auto"/>
            </w:tcBorders>
            <w:vAlign w:val="center"/>
          </w:tcPr>
          <w:p w14:paraId="6EEE4747" w14:textId="77777777" w:rsidR="004533C9" w:rsidRPr="007977D8" w:rsidRDefault="004533C9" w:rsidP="00112752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VİZE </w:t>
            </w:r>
            <w:r w:rsidRPr="00797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KRİTERLER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46316A80" w14:textId="77777777" w:rsidR="004533C9" w:rsidRPr="007977D8" w:rsidRDefault="004533C9" w:rsidP="00112752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PUANLAMA</w:t>
            </w:r>
          </w:p>
        </w:tc>
      </w:tr>
      <w:tr w:rsidR="004533C9" w14:paraId="422AF7FE" w14:textId="77777777" w:rsidTr="00112752">
        <w:trPr>
          <w:trHeight w:val="336"/>
          <w:jc w:val="center"/>
        </w:trPr>
        <w:tc>
          <w:tcPr>
            <w:tcW w:w="396" w:type="dxa"/>
            <w:tcBorders>
              <w:top w:val="single" w:sz="4" w:space="0" w:color="auto"/>
            </w:tcBorders>
          </w:tcPr>
          <w:p w14:paraId="645A0485" w14:textId="77777777" w:rsidR="004533C9" w:rsidRDefault="004533C9" w:rsidP="0011275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826" w:type="dxa"/>
            <w:tcBorders>
              <w:top w:val="single" w:sz="4" w:space="0" w:color="auto"/>
            </w:tcBorders>
          </w:tcPr>
          <w:p w14:paraId="6C6C3C74" w14:textId="5E268933" w:rsidR="004533C9" w:rsidRPr="00DE67AE" w:rsidRDefault="00E67C22" w:rsidP="0011275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533C9" w:rsidRPr="00A14EF6">
              <w:rPr>
                <w:rFonts w:ascii="Times New Roman" w:hAnsi="Times New Roman" w:cs="Times New Roman"/>
                <w:sz w:val="24"/>
                <w:szCs w:val="24"/>
              </w:rPr>
              <w:t>ir özdeğerlendirme raporu yaz</w:t>
            </w:r>
            <w:r w:rsidR="00922E06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4533C9" w:rsidRPr="00A14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0C5">
              <w:rPr>
                <w:rFonts w:ascii="Times New Roman" w:hAnsi="Times New Roman" w:cs="Times New Roman"/>
                <w:sz w:val="24"/>
                <w:szCs w:val="24"/>
              </w:rPr>
              <w:t>ve …… tarihine/gününe kadar</w:t>
            </w:r>
            <w:r w:rsidR="004533C9" w:rsidRPr="00A14EF6">
              <w:rPr>
                <w:rFonts w:ascii="Times New Roman" w:hAnsi="Times New Roman" w:cs="Times New Roman"/>
                <w:sz w:val="24"/>
                <w:szCs w:val="24"/>
              </w:rPr>
              <w:t xml:space="preserve"> süpervizöre iletme. 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0F581BB0" w14:textId="0B088DB5" w:rsidR="004533C9" w:rsidRPr="009C72C0" w:rsidRDefault="006F10C5" w:rsidP="0011275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533C9" w14:paraId="2E9DAE4B" w14:textId="77777777" w:rsidTr="00112752">
        <w:trPr>
          <w:trHeight w:val="336"/>
          <w:jc w:val="center"/>
        </w:trPr>
        <w:tc>
          <w:tcPr>
            <w:tcW w:w="396" w:type="dxa"/>
            <w:tcBorders>
              <w:bottom w:val="single" w:sz="4" w:space="0" w:color="auto"/>
            </w:tcBorders>
          </w:tcPr>
          <w:p w14:paraId="5E6CB9CE" w14:textId="77777777" w:rsidR="004533C9" w:rsidRDefault="004533C9" w:rsidP="0011275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bottom w:val="single" w:sz="4" w:space="0" w:color="auto"/>
            </w:tcBorders>
          </w:tcPr>
          <w:p w14:paraId="0C20FD0A" w14:textId="77777777" w:rsidR="004533C9" w:rsidRDefault="004533C9" w:rsidP="00112752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68981D01" w14:textId="77777777" w:rsidR="004533C9" w:rsidRDefault="004533C9" w:rsidP="0011275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0C5" w14:paraId="290988D6" w14:textId="77777777" w:rsidTr="00112752">
        <w:trPr>
          <w:trHeight w:val="656"/>
          <w:jc w:val="center"/>
        </w:trPr>
        <w:tc>
          <w:tcPr>
            <w:tcW w:w="396" w:type="dxa"/>
            <w:tcBorders>
              <w:top w:val="single" w:sz="4" w:space="0" w:color="auto"/>
            </w:tcBorders>
          </w:tcPr>
          <w:p w14:paraId="7234418B" w14:textId="77777777" w:rsidR="006F10C5" w:rsidRDefault="006F10C5" w:rsidP="006F10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826" w:type="dxa"/>
            <w:tcBorders>
              <w:top w:val="single" w:sz="4" w:space="0" w:color="auto"/>
            </w:tcBorders>
          </w:tcPr>
          <w:p w14:paraId="38DC9DFC" w14:textId="23E225AE" w:rsidR="006F10C5" w:rsidRPr="00922E06" w:rsidRDefault="006F10C5" w:rsidP="006F10C5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geç 4. hafta danışan bulmuş olma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öngörüşme formu, </w:t>
            </w:r>
            <w:r w:rsidR="00E67C22">
              <w:rPr>
                <w:rFonts w:ascii="Times New Roman" w:hAnsi="Times New Roman" w:cs="Times New Roman"/>
                <w:sz w:val="24"/>
                <w:szCs w:val="24"/>
              </w:rPr>
              <w:t xml:space="preserve">bilgilendirilmiş onam formu ve AI taahhüt formunu doldurulmuş şekilde süpervizöre iletme 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02A5ADCF" w14:textId="0CC7431A" w:rsidR="006F10C5" w:rsidRDefault="006F10C5" w:rsidP="006F10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4533C9" w14:paraId="0ACC2911" w14:textId="77777777" w:rsidTr="00112752">
        <w:trPr>
          <w:trHeight w:val="160"/>
          <w:jc w:val="center"/>
        </w:trPr>
        <w:tc>
          <w:tcPr>
            <w:tcW w:w="396" w:type="dxa"/>
            <w:tcBorders>
              <w:bottom w:val="single" w:sz="4" w:space="0" w:color="auto"/>
            </w:tcBorders>
          </w:tcPr>
          <w:p w14:paraId="656A1E07" w14:textId="77777777" w:rsidR="004533C9" w:rsidRDefault="004533C9" w:rsidP="0011275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bottom w:val="single" w:sz="4" w:space="0" w:color="auto"/>
            </w:tcBorders>
          </w:tcPr>
          <w:p w14:paraId="330EE017" w14:textId="77777777" w:rsidR="004533C9" w:rsidRPr="00930FF0" w:rsidRDefault="004533C9" w:rsidP="0011275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5CB79B42" w14:textId="77777777" w:rsidR="004533C9" w:rsidRDefault="004533C9" w:rsidP="0011275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7C22" w14:paraId="67900670" w14:textId="77777777" w:rsidTr="00112752">
        <w:trPr>
          <w:trHeight w:val="798"/>
          <w:jc w:val="center"/>
        </w:trPr>
        <w:tc>
          <w:tcPr>
            <w:tcW w:w="396" w:type="dxa"/>
            <w:tcBorders>
              <w:top w:val="single" w:sz="4" w:space="0" w:color="auto"/>
            </w:tcBorders>
          </w:tcPr>
          <w:p w14:paraId="55502ED7" w14:textId="77777777" w:rsidR="00E67C22" w:rsidRDefault="00E67C22" w:rsidP="00E67C2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26" w:type="dxa"/>
            <w:tcBorders>
              <w:top w:val="single" w:sz="4" w:space="0" w:color="auto"/>
            </w:tcBorders>
          </w:tcPr>
          <w:p w14:paraId="659D0695" w14:textId="77777777" w:rsidR="00E67C22" w:rsidRPr="00A14EF6" w:rsidRDefault="00E67C22" w:rsidP="00E67C2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Psikolojik danışma oturumları başladıktan sonra, her süpervizyon oturumunun öncesi en geç ….. tarihine/gününe/akşamına kadar psikolojik danışma oturum özeti formunu</w:t>
            </w:r>
            <w:r w:rsidRPr="00A14EF6">
              <w:rPr>
                <w:rFonts w:ascii="Times New Roman" w:hAnsi="Times New Roman" w:cs="Times New Roman"/>
                <w:sz w:val="24"/>
                <w:szCs w:val="24"/>
              </w:rPr>
              <w:t xml:space="preserve"> süpervizöre ilet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A14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21DAC1" w14:textId="502128F7" w:rsidR="00E67C22" w:rsidRPr="00930FF0" w:rsidRDefault="00E67C22" w:rsidP="00E67C2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2DD1E020" w14:textId="54126A5A" w:rsidR="00E67C22" w:rsidRDefault="00E67C22" w:rsidP="00E67C2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4533C9" w14:paraId="00E2BCA8" w14:textId="77777777" w:rsidTr="00112752">
        <w:trPr>
          <w:trHeight w:val="336"/>
          <w:jc w:val="center"/>
        </w:trPr>
        <w:tc>
          <w:tcPr>
            <w:tcW w:w="396" w:type="dxa"/>
          </w:tcPr>
          <w:p w14:paraId="1B53E49C" w14:textId="77777777" w:rsidR="004533C9" w:rsidRDefault="004533C9" w:rsidP="0011275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14:paraId="7C75FA0D" w14:textId="77777777" w:rsidR="004533C9" w:rsidRDefault="004533C9" w:rsidP="00112752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5506CC91" w14:textId="77777777" w:rsidR="004533C9" w:rsidRDefault="004533C9" w:rsidP="0011275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E06" w14:paraId="6215E43B" w14:textId="77777777" w:rsidTr="00112752">
        <w:trPr>
          <w:trHeight w:val="336"/>
          <w:jc w:val="center"/>
        </w:trPr>
        <w:tc>
          <w:tcPr>
            <w:tcW w:w="396" w:type="dxa"/>
            <w:tcBorders>
              <w:top w:val="single" w:sz="4" w:space="0" w:color="auto"/>
            </w:tcBorders>
          </w:tcPr>
          <w:p w14:paraId="5F79F6D2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826" w:type="dxa"/>
            <w:tcBorders>
              <w:top w:val="single" w:sz="4" w:space="0" w:color="auto"/>
            </w:tcBorders>
          </w:tcPr>
          <w:p w14:paraId="0D6E7BA4" w14:textId="12B7F860" w:rsidR="00922E06" w:rsidRDefault="00922E06" w:rsidP="00922E06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düzey psikolojik danışma yardım becerilerini kullanmak ve bu konudaki geri bildirimleri dikkate alarak beceri uygulamasında gelişim sağlamak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6289F8AD" w14:textId="0C8A3A28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22E06" w14:paraId="19490DA4" w14:textId="77777777" w:rsidTr="00112752">
        <w:trPr>
          <w:trHeight w:val="336"/>
          <w:jc w:val="center"/>
        </w:trPr>
        <w:tc>
          <w:tcPr>
            <w:tcW w:w="396" w:type="dxa"/>
          </w:tcPr>
          <w:p w14:paraId="7CE18E09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14:paraId="7412F0F8" w14:textId="77777777" w:rsidR="00922E06" w:rsidRPr="00A14EF6" w:rsidRDefault="00922E06" w:rsidP="00922E0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15B3441F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E06" w14:paraId="7D78D88D" w14:textId="77777777" w:rsidTr="00112752">
        <w:trPr>
          <w:trHeight w:val="336"/>
          <w:jc w:val="center"/>
        </w:trPr>
        <w:tc>
          <w:tcPr>
            <w:tcW w:w="396" w:type="dxa"/>
            <w:tcBorders>
              <w:top w:val="single" w:sz="4" w:space="0" w:color="auto"/>
            </w:tcBorders>
          </w:tcPr>
          <w:p w14:paraId="229CFEC8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826" w:type="dxa"/>
            <w:tcBorders>
              <w:top w:val="single" w:sz="4" w:space="0" w:color="auto"/>
            </w:tcBorders>
          </w:tcPr>
          <w:p w14:paraId="7BE70CF4" w14:textId="77777777" w:rsidR="00922E06" w:rsidRDefault="00922E06" w:rsidP="00922E0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53">
              <w:rPr>
                <w:rFonts w:ascii="Times New Roman" w:hAnsi="Times New Roman" w:cs="Times New Roman"/>
                <w:sz w:val="24"/>
                <w:szCs w:val="24"/>
              </w:rPr>
              <w:t>Süpervizyon oturumlarına hazırlıklı katılma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s</w:t>
            </w:r>
            <w:r w:rsidRPr="00DE67AE">
              <w:rPr>
                <w:rFonts w:ascii="Times New Roman" w:hAnsi="Times New Roman" w:cs="Times New Roman"/>
                <w:sz w:val="24"/>
                <w:szCs w:val="24"/>
              </w:rPr>
              <w:t>üpervizyon grup etkileşimine katılım düzeyi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C1D86E" w14:textId="77777777" w:rsidR="00922E06" w:rsidRDefault="00922E06" w:rsidP="00922E06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7598AEDA" w14:textId="3E7774C3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22E06" w14:paraId="05E3D187" w14:textId="77777777" w:rsidTr="00112752">
        <w:trPr>
          <w:trHeight w:val="336"/>
          <w:jc w:val="center"/>
        </w:trPr>
        <w:tc>
          <w:tcPr>
            <w:tcW w:w="396" w:type="dxa"/>
          </w:tcPr>
          <w:p w14:paraId="2018A710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14:paraId="6CCDE4CE" w14:textId="77777777" w:rsidR="00922E06" w:rsidRPr="00AF5528" w:rsidRDefault="00922E06" w:rsidP="00922E0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EF6">
              <w:rPr>
                <w:rFonts w:ascii="Times New Roman" w:hAnsi="Times New Roman" w:cs="Times New Roman"/>
                <w:sz w:val="24"/>
                <w:szCs w:val="24"/>
              </w:rPr>
              <w:t xml:space="preserve">Oturumunu iyice incelemiş ve o haftalık görüşmesine hakim olarak süpervizyon oturumuna gelmek </w:t>
            </w:r>
          </w:p>
        </w:tc>
        <w:tc>
          <w:tcPr>
            <w:tcW w:w="1749" w:type="dxa"/>
            <w:vAlign w:val="center"/>
          </w:tcPr>
          <w:p w14:paraId="31CFA46E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E06" w14:paraId="17071682" w14:textId="77777777" w:rsidTr="00112752">
        <w:trPr>
          <w:trHeight w:val="336"/>
          <w:jc w:val="center"/>
        </w:trPr>
        <w:tc>
          <w:tcPr>
            <w:tcW w:w="396" w:type="dxa"/>
          </w:tcPr>
          <w:p w14:paraId="0FE9D90D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14:paraId="19387342" w14:textId="77777777" w:rsidR="00922E06" w:rsidRPr="00AF5528" w:rsidRDefault="00922E06" w:rsidP="00922E0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EF6">
              <w:rPr>
                <w:rFonts w:ascii="Times New Roman" w:hAnsi="Times New Roman" w:cs="Times New Roman"/>
                <w:sz w:val="24"/>
                <w:szCs w:val="24"/>
              </w:rPr>
              <w:t>İlgili haftadaki oturumuna ilişkin süpervizyonda sormak istediği noktaları belirlemiş olarak gelmek</w:t>
            </w:r>
          </w:p>
        </w:tc>
        <w:tc>
          <w:tcPr>
            <w:tcW w:w="1749" w:type="dxa"/>
            <w:vAlign w:val="center"/>
          </w:tcPr>
          <w:p w14:paraId="25AA72E9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E06" w14:paraId="3557EFDB" w14:textId="77777777" w:rsidTr="00112752">
        <w:trPr>
          <w:trHeight w:val="336"/>
          <w:jc w:val="center"/>
        </w:trPr>
        <w:tc>
          <w:tcPr>
            <w:tcW w:w="396" w:type="dxa"/>
          </w:tcPr>
          <w:p w14:paraId="05F7461B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14:paraId="7A493B38" w14:textId="77777777" w:rsidR="00922E06" w:rsidRPr="00A1399C" w:rsidRDefault="00922E06" w:rsidP="00922E0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EF6">
              <w:rPr>
                <w:rFonts w:ascii="Times New Roman" w:hAnsi="Times New Roman" w:cs="Times New Roman"/>
                <w:sz w:val="24"/>
                <w:szCs w:val="24"/>
              </w:rPr>
              <w:t>Vaka paylaşımı için kendisine ayrılan süreyi etkili kullanmak</w:t>
            </w:r>
          </w:p>
        </w:tc>
        <w:tc>
          <w:tcPr>
            <w:tcW w:w="1749" w:type="dxa"/>
            <w:vAlign w:val="center"/>
          </w:tcPr>
          <w:p w14:paraId="6671C322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E06" w14:paraId="31C4611B" w14:textId="77777777" w:rsidTr="00112752">
        <w:trPr>
          <w:trHeight w:val="336"/>
          <w:jc w:val="center"/>
        </w:trPr>
        <w:tc>
          <w:tcPr>
            <w:tcW w:w="396" w:type="dxa"/>
          </w:tcPr>
          <w:p w14:paraId="09996BBE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14:paraId="5DC720ED" w14:textId="77777777" w:rsidR="00922E06" w:rsidRPr="00A14EF6" w:rsidRDefault="00922E06" w:rsidP="00922E0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FD">
              <w:rPr>
                <w:rFonts w:ascii="Times New Roman" w:hAnsi="Times New Roman" w:cs="Times New Roman"/>
                <w:sz w:val="24"/>
                <w:szCs w:val="24"/>
              </w:rPr>
              <w:t>Grubu dikkatle ve saygıyla dinleme</w:t>
            </w:r>
          </w:p>
        </w:tc>
        <w:tc>
          <w:tcPr>
            <w:tcW w:w="1749" w:type="dxa"/>
            <w:vAlign w:val="center"/>
          </w:tcPr>
          <w:p w14:paraId="3B471A2F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E06" w14:paraId="0849D3ED" w14:textId="77777777" w:rsidTr="00112752">
        <w:trPr>
          <w:trHeight w:val="336"/>
          <w:jc w:val="center"/>
        </w:trPr>
        <w:tc>
          <w:tcPr>
            <w:tcW w:w="396" w:type="dxa"/>
          </w:tcPr>
          <w:p w14:paraId="55CE0F17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14:paraId="5D25CDBB" w14:textId="77777777" w:rsidR="00922E06" w:rsidRPr="00A14EF6" w:rsidRDefault="00922E06" w:rsidP="00922E0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EA">
              <w:rPr>
                <w:rFonts w:ascii="Times New Roman" w:hAnsi="Times New Roman" w:cs="Times New Roman"/>
                <w:sz w:val="24"/>
                <w:szCs w:val="24"/>
              </w:rPr>
              <w:t>Yapıcı geri bildirimler verme</w:t>
            </w:r>
          </w:p>
        </w:tc>
        <w:tc>
          <w:tcPr>
            <w:tcW w:w="1749" w:type="dxa"/>
            <w:vAlign w:val="center"/>
          </w:tcPr>
          <w:p w14:paraId="0E5259C0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E06" w14:paraId="628EF217" w14:textId="77777777" w:rsidTr="00112752">
        <w:trPr>
          <w:trHeight w:val="336"/>
          <w:jc w:val="center"/>
        </w:trPr>
        <w:tc>
          <w:tcPr>
            <w:tcW w:w="396" w:type="dxa"/>
          </w:tcPr>
          <w:p w14:paraId="1353CEEB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14:paraId="1135BA1B" w14:textId="77777777" w:rsidR="00922E06" w:rsidRPr="00A14EF6" w:rsidRDefault="00922E06" w:rsidP="00922E0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55F53">
              <w:rPr>
                <w:rFonts w:ascii="Times New Roman" w:hAnsi="Times New Roman" w:cs="Times New Roman"/>
                <w:sz w:val="24"/>
                <w:szCs w:val="24"/>
              </w:rPr>
              <w:t>tik ilkelere uyma</w:t>
            </w:r>
          </w:p>
        </w:tc>
        <w:tc>
          <w:tcPr>
            <w:tcW w:w="1749" w:type="dxa"/>
            <w:vAlign w:val="center"/>
          </w:tcPr>
          <w:p w14:paraId="55316224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E06" w14:paraId="5E349F89" w14:textId="77777777" w:rsidTr="00112752">
        <w:trPr>
          <w:trHeight w:val="336"/>
          <w:jc w:val="center"/>
        </w:trPr>
        <w:tc>
          <w:tcPr>
            <w:tcW w:w="396" w:type="dxa"/>
          </w:tcPr>
          <w:p w14:paraId="20EA5597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14:paraId="58E257A6" w14:textId="77777777" w:rsidR="00922E06" w:rsidRPr="00A1399C" w:rsidRDefault="00922E06" w:rsidP="00922E0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355F53">
              <w:rPr>
                <w:rFonts w:ascii="Times New Roman" w:hAnsi="Times New Roman" w:cs="Times New Roman"/>
                <w:sz w:val="24"/>
                <w:szCs w:val="24"/>
              </w:rPr>
              <w:t>ğrenmeye açıklık-motivasyon</w:t>
            </w:r>
          </w:p>
        </w:tc>
        <w:tc>
          <w:tcPr>
            <w:tcW w:w="1749" w:type="dxa"/>
            <w:vAlign w:val="center"/>
          </w:tcPr>
          <w:p w14:paraId="7E495451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E06" w14:paraId="4CD4647D" w14:textId="77777777" w:rsidTr="00112752">
        <w:trPr>
          <w:trHeight w:val="336"/>
          <w:jc w:val="center"/>
        </w:trPr>
        <w:tc>
          <w:tcPr>
            <w:tcW w:w="396" w:type="dxa"/>
            <w:tcBorders>
              <w:bottom w:val="single" w:sz="4" w:space="0" w:color="auto"/>
            </w:tcBorders>
          </w:tcPr>
          <w:p w14:paraId="23D92B34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bottom w:val="single" w:sz="4" w:space="0" w:color="auto"/>
            </w:tcBorders>
          </w:tcPr>
          <w:p w14:paraId="5D5B3AF6" w14:textId="77777777" w:rsidR="00922E06" w:rsidRDefault="00922E06" w:rsidP="00922E06">
            <w:pPr>
              <w:pStyle w:val="ListParagraph"/>
              <w:ind w:left="10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0FF1DDBD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7C22" w14:paraId="6994F20F" w14:textId="77777777" w:rsidTr="00E67C22">
        <w:trPr>
          <w:trHeight w:val="336"/>
          <w:jc w:val="center"/>
        </w:trPr>
        <w:tc>
          <w:tcPr>
            <w:tcW w:w="396" w:type="dxa"/>
          </w:tcPr>
          <w:p w14:paraId="59F3B303" w14:textId="687C63C1" w:rsidR="00E67C22" w:rsidRDefault="00E67C22" w:rsidP="00E67C2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826" w:type="dxa"/>
          </w:tcPr>
          <w:p w14:paraId="752767A2" w14:textId="70671192" w:rsidR="00E67C22" w:rsidRPr="00E67C22" w:rsidRDefault="00E67C22" w:rsidP="00E67C2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22">
              <w:rPr>
                <w:rFonts w:ascii="Times New Roman" w:hAnsi="Times New Roman" w:cs="Times New Roman"/>
                <w:sz w:val="24"/>
                <w:szCs w:val="24"/>
              </w:rPr>
              <w:t xml:space="preserve">Süpervizörün belirlediği diğer görev/uygulamaları yerine getirme </w:t>
            </w:r>
          </w:p>
        </w:tc>
        <w:tc>
          <w:tcPr>
            <w:tcW w:w="1749" w:type="dxa"/>
            <w:vAlign w:val="center"/>
          </w:tcPr>
          <w:p w14:paraId="03BFA120" w14:textId="45582844" w:rsidR="00E67C22" w:rsidRDefault="00E67C22" w:rsidP="00E67C2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E67C22" w14:paraId="69C05DD7" w14:textId="77777777" w:rsidTr="00E67C22">
        <w:trPr>
          <w:trHeight w:val="336"/>
          <w:jc w:val="center"/>
        </w:trPr>
        <w:tc>
          <w:tcPr>
            <w:tcW w:w="396" w:type="dxa"/>
          </w:tcPr>
          <w:p w14:paraId="4C73DA7B" w14:textId="77777777" w:rsidR="00E67C22" w:rsidRDefault="00E67C22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14:paraId="13916B9D" w14:textId="77777777" w:rsidR="00E67C22" w:rsidRDefault="00E67C22" w:rsidP="00922E06">
            <w:pPr>
              <w:pStyle w:val="ListParagraph"/>
              <w:ind w:left="10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CDA3216" w14:textId="77777777" w:rsidR="00E67C22" w:rsidRDefault="00E67C22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E06" w14:paraId="30D13F79" w14:textId="77777777" w:rsidTr="00E67C22">
        <w:trPr>
          <w:trHeight w:val="336"/>
          <w:jc w:val="center"/>
        </w:trPr>
        <w:tc>
          <w:tcPr>
            <w:tcW w:w="396" w:type="dxa"/>
            <w:tcBorders>
              <w:bottom w:val="single" w:sz="4" w:space="0" w:color="auto"/>
            </w:tcBorders>
          </w:tcPr>
          <w:p w14:paraId="0CD0079E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bottom w:val="single" w:sz="4" w:space="0" w:color="auto"/>
            </w:tcBorders>
          </w:tcPr>
          <w:p w14:paraId="23C0E91B" w14:textId="77777777" w:rsidR="00922E06" w:rsidRDefault="00922E06" w:rsidP="00922E06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B66D5" w14:textId="77777777" w:rsidR="00922E06" w:rsidRPr="00137858" w:rsidRDefault="00922E06" w:rsidP="00922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bottom"/>
          </w:tcPr>
          <w:p w14:paraId="4264D1CB" w14:textId="77777777" w:rsidR="00922E06" w:rsidRDefault="00922E06" w:rsidP="00922E0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77C1F2C7" w14:textId="77777777" w:rsidR="004533C9" w:rsidRPr="00CA2247" w:rsidRDefault="004533C9" w:rsidP="00CA2247">
      <w:pPr>
        <w:pStyle w:val="Header"/>
        <w:spacing w:line="480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9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7417"/>
        <w:gridCol w:w="1738"/>
      </w:tblGrid>
      <w:tr w:rsidR="00C321E0" w14:paraId="13D3750A" w14:textId="77777777" w:rsidTr="008B5A29">
        <w:trPr>
          <w:trHeight w:val="856"/>
          <w:jc w:val="center"/>
        </w:trPr>
        <w:tc>
          <w:tcPr>
            <w:tcW w:w="816" w:type="dxa"/>
            <w:tcBorders>
              <w:top w:val="single" w:sz="4" w:space="0" w:color="auto"/>
            </w:tcBorders>
          </w:tcPr>
          <w:p w14:paraId="2B3A4FDB" w14:textId="77777777" w:rsidR="00C321E0" w:rsidRDefault="00C321E0" w:rsidP="00FB2B3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17" w:type="dxa"/>
            <w:tcBorders>
              <w:top w:val="single" w:sz="4" w:space="0" w:color="auto"/>
            </w:tcBorders>
            <w:vAlign w:val="center"/>
          </w:tcPr>
          <w:p w14:paraId="77163CCA" w14:textId="1E49687F" w:rsidR="00C321E0" w:rsidRPr="007977D8" w:rsidRDefault="00C321E0" w:rsidP="00FB2B3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FİNAL </w:t>
            </w:r>
            <w:r w:rsidRPr="00797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KRİTERLER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vAlign w:val="center"/>
          </w:tcPr>
          <w:p w14:paraId="2B270ABB" w14:textId="77777777" w:rsidR="00C321E0" w:rsidRPr="007977D8" w:rsidRDefault="00C321E0" w:rsidP="00FB2B3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PUANLAMA</w:t>
            </w:r>
          </w:p>
        </w:tc>
      </w:tr>
      <w:tr w:rsidR="00074AC4" w14:paraId="2E28E69E" w14:textId="77777777" w:rsidTr="00693E03">
        <w:trPr>
          <w:trHeight w:val="828"/>
          <w:jc w:val="center"/>
        </w:trPr>
        <w:tc>
          <w:tcPr>
            <w:tcW w:w="816" w:type="dxa"/>
            <w:tcBorders>
              <w:top w:val="single" w:sz="4" w:space="0" w:color="auto"/>
            </w:tcBorders>
          </w:tcPr>
          <w:p w14:paraId="323DB097" w14:textId="77777777" w:rsidR="00074AC4" w:rsidRDefault="00074AC4" w:rsidP="00FB2B3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417" w:type="dxa"/>
            <w:tcBorders>
              <w:top w:val="single" w:sz="4" w:space="0" w:color="auto"/>
            </w:tcBorders>
          </w:tcPr>
          <w:p w14:paraId="03AC4DED" w14:textId="2D90FCCA" w:rsidR="00074AC4" w:rsidRPr="00DE67AE" w:rsidRDefault="00074AC4" w:rsidP="00FB2B3D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EF6">
              <w:rPr>
                <w:rFonts w:ascii="Times New Roman" w:hAnsi="Times New Roman" w:cs="Times New Roman"/>
                <w:sz w:val="24"/>
                <w:szCs w:val="24"/>
              </w:rPr>
              <w:t xml:space="preserve">Süpervizyon oturumları öncesi en geç </w:t>
            </w:r>
            <w:r w:rsidR="006F10C5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0C5">
              <w:rPr>
                <w:rFonts w:ascii="Times New Roman" w:hAnsi="Times New Roman" w:cs="Times New Roman"/>
                <w:sz w:val="24"/>
                <w:szCs w:val="24"/>
              </w:rPr>
              <w:t xml:space="preserve">tarihine/gününe kadar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psikolojik danışma oturum özeti formunu</w:t>
            </w:r>
            <w:r w:rsidRPr="00A14EF6">
              <w:rPr>
                <w:rFonts w:ascii="Times New Roman" w:hAnsi="Times New Roman" w:cs="Times New Roman"/>
                <w:sz w:val="24"/>
                <w:szCs w:val="24"/>
              </w:rPr>
              <w:t xml:space="preserve"> süpervizöre ilet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A14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vAlign w:val="center"/>
          </w:tcPr>
          <w:p w14:paraId="04363200" w14:textId="26EA813B" w:rsidR="00074AC4" w:rsidRPr="00C63D6B" w:rsidRDefault="00074AC4" w:rsidP="00C63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51830" w14:paraId="5B78A008" w14:textId="77777777" w:rsidTr="008B5A29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</w:tcBorders>
          </w:tcPr>
          <w:p w14:paraId="4D853581" w14:textId="5F2C62EA" w:rsidR="00D51830" w:rsidRDefault="007A3741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17" w:type="dxa"/>
            <w:tcBorders>
              <w:top w:val="single" w:sz="4" w:space="0" w:color="auto"/>
            </w:tcBorders>
          </w:tcPr>
          <w:p w14:paraId="64227B16" w14:textId="77777777" w:rsidR="00D51830" w:rsidRDefault="00D51830" w:rsidP="00D5183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F53">
              <w:rPr>
                <w:rFonts w:ascii="Times New Roman" w:hAnsi="Times New Roman" w:cs="Times New Roman"/>
                <w:sz w:val="24"/>
                <w:szCs w:val="24"/>
              </w:rPr>
              <w:t>Süpervizyon oturumlarına hazırlıklı katılma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s</w:t>
            </w:r>
            <w:r w:rsidRPr="00DE67AE">
              <w:rPr>
                <w:rFonts w:ascii="Times New Roman" w:hAnsi="Times New Roman" w:cs="Times New Roman"/>
                <w:sz w:val="24"/>
                <w:szCs w:val="24"/>
              </w:rPr>
              <w:t>üpervizyon grup etkileşimine katılım düzeyi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7DA5E0" w14:textId="77777777" w:rsidR="00D51830" w:rsidRDefault="00D51830" w:rsidP="00D51830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  <w:vAlign w:val="center"/>
          </w:tcPr>
          <w:p w14:paraId="12517EC2" w14:textId="6854B407" w:rsidR="00D51830" w:rsidRDefault="007A3741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51830" w14:paraId="16EF33CB" w14:textId="77777777" w:rsidTr="008B5A29">
        <w:trPr>
          <w:trHeight w:val="336"/>
          <w:jc w:val="center"/>
        </w:trPr>
        <w:tc>
          <w:tcPr>
            <w:tcW w:w="816" w:type="dxa"/>
          </w:tcPr>
          <w:p w14:paraId="3DA03EA7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17" w:type="dxa"/>
          </w:tcPr>
          <w:p w14:paraId="47906E26" w14:textId="0EAF7CA3" w:rsidR="00D51830" w:rsidRPr="00A83F8F" w:rsidRDefault="00D51830" w:rsidP="00A83F8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F8F">
              <w:rPr>
                <w:rFonts w:ascii="Times New Roman" w:hAnsi="Times New Roman" w:cs="Times New Roman"/>
                <w:sz w:val="24"/>
                <w:szCs w:val="24"/>
              </w:rPr>
              <w:t xml:space="preserve">Oturumunu incelemiş ve o haftalık görüşmesine hakim olarak süpervizyon oturumuna gelmek </w:t>
            </w:r>
          </w:p>
        </w:tc>
        <w:tc>
          <w:tcPr>
            <w:tcW w:w="1738" w:type="dxa"/>
            <w:vAlign w:val="center"/>
          </w:tcPr>
          <w:p w14:paraId="0ADE8DB6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1830" w14:paraId="06E8F637" w14:textId="77777777" w:rsidTr="008B5A29">
        <w:trPr>
          <w:trHeight w:val="336"/>
          <w:jc w:val="center"/>
        </w:trPr>
        <w:tc>
          <w:tcPr>
            <w:tcW w:w="816" w:type="dxa"/>
          </w:tcPr>
          <w:p w14:paraId="5F5CEFF5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17" w:type="dxa"/>
          </w:tcPr>
          <w:p w14:paraId="0B6E7528" w14:textId="3996CAE7" w:rsidR="00D51830" w:rsidRPr="00A83F8F" w:rsidRDefault="00D51830" w:rsidP="00A83F8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F8F">
              <w:rPr>
                <w:rFonts w:ascii="Times New Roman" w:hAnsi="Times New Roman" w:cs="Times New Roman"/>
                <w:sz w:val="24"/>
                <w:szCs w:val="24"/>
              </w:rPr>
              <w:t>İlgili haftadaki oturumuna ilişkin süpervizyonda sormak istediği noktaları belirlemiş olarak gelmek</w:t>
            </w:r>
          </w:p>
        </w:tc>
        <w:tc>
          <w:tcPr>
            <w:tcW w:w="1738" w:type="dxa"/>
            <w:vAlign w:val="center"/>
          </w:tcPr>
          <w:p w14:paraId="27912945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1830" w14:paraId="1E93062C" w14:textId="77777777" w:rsidTr="008B5A29">
        <w:trPr>
          <w:trHeight w:val="336"/>
          <w:jc w:val="center"/>
        </w:trPr>
        <w:tc>
          <w:tcPr>
            <w:tcW w:w="816" w:type="dxa"/>
          </w:tcPr>
          <w:p w14:paraId="09ABAC06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17" w:type="dxa"/>
          </w:tcPr>
          <w:p w14:paraId="19F3265C" w14:textId="68F2E4C5" w:rsidR="00D51830" w:rsidRPr="00A83F8F" w:rsidRDefault="00D51830" w:rsidP="00A83F8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F8F">
              <w:rPr>
                <w:rFonts w:ascii="Times New Roman" w:hAnsi="Times New Roman" w:cs="Times New Roman"/>
                <w:sz w:val="24"/>
                <w:szCs w:val="24"/>
              </w:rPr>
              <w:t>Vaka paylaşımı için kendisine ayrılan süreyi etkili kullanmak</w:t>
            </w:r>
          </w:p>
        </w:tc>
        <w:tc>
          <w:tcPr>
            <w:tcW w:w="1738" w:type="dxa"/>
            <w:vAlign w:val="center"/>
          </w:tcPr>
          <w:p w14:paraId="201346E2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1830" w14:paraId="7287ABAB" w14:textId="77777777" w:rsidTr="008B5A29">
        <w:trPr>
          <w:trHeight w:val="336"/>
          <w:jc w:val="center"/>
        </w:trPr>
        <w:tc>
          <w:tcPr>
            <w:tcW w:w="816" w:type="dxa"/>
          </w:tcPr>
          <w:p w14:paraId="1EF58B00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17" w:type="dxa"/>
          </w:tcPr>
          <w:p w14:paraId="4CE240DD" w14:textId="493F4623" w:rsidR="00D51830" w:rsidRPr="00A83F8F" w:rsidRDefault="00D51830" w:rsidP="00A83F8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F8F">
              <w:rPr>
                <w:rFonts w:ascii="Times New Roman" w:hAnsi="Times New Roman" w:cs="Times New Roman"/>
                <w:sz w:val="24"/>
                <w:szCs w:val="24"/>
              </w:rPr>
              <w:t>Grubu dikkatle ve saygıyla dinleme</w:t>
            </w:r>
          </w:p>
        </w:tc>
        <w:tc>
          <w:tcPr>
            <w:tcW w:w="1738" w:type="dxa"/>
            <w:vAlign w:val="center"/>
          </w:tcPr>
          <w:p w14:paraId="1EDF2B2A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1830" w14:paraId="1C20C587" w14:textId="77777777" w:rsidTr="008B5A29">
        <w:trPr>
          <w:trHeight w:val="336"/>
          <w:jc w:val="center"/>
        </w:trPr>
        <w:tc>
          <w:tcPr>
            <w:tcW w:w="816" w:type="dxa"/>
          </w:tcPr>
          <w:p w14:paraId="37DF33D1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17" w:type="dxa"/>
          </w:tcPr>
          <w:p w14:paraId="08D3A8A7" w14:textId="1B728E20" w:rsidR="00D51830" w:rsidRPr="00A83F8F" w:rsidRDefault="00D51830" w:rsidP="00A83F8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F8F">
              <w:rPr>
                <w:rFonts w:ascii="Times New Roman" w:hAnsi="Times New Roman" w:cs="Times New Roman"/>
                <w:sz w:val="24"/>
                <w:szCs w:val="24"/>
              </w:rPr>
              <w:t>Yapıcı geri bildirimler verme</w:t>
            </w:r>
          </w:p>
        </w:tc>
        <w:tc>
          <w:tcPr>
            <w:tcW w:w="1738" w:type="dxa"/>
            <w:vAlign w:val="center"/>
          </w:tcPr>
          <w:p w14:paraId="3AF9CC56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1830" w14:paraId="2C242A33" w14:textId="77777777" w:rsidTr="008B5A29">
        <w:trPr>
          <w:trHeight w:val="336"/>
          <w:jc w:val="center"/>
        </w:trPr>
        <w:tc>
          <w:tcPr>
            <w:tcW w:w="816" w:type="dxa"/>
          </w:tcPr>
          <w:p w14:paraId="31A16889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17" w:type="dxa"/>
          </w:tcPr>
          <w:p w14:paraId="183422DE" w14:textId="14C31A33" w:rsidR="00D51830" w:rsidRPr="00A83F8F" w:rsidRDefault="00D51830" w:rsidP="00A83F8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F8F">
              <w:rPr>
                <w:rFonts w:ascii="Times New Roman" w:hAnsi="Times New Roman" w:cs="Times New Roman"/>
                <w:sz w:val="24"/>
                <w:szCs w:val="24"/>
              </w:rPr>
              <w:t>Etik ilkelere uyma</w:t>
            </w:r>
          </w:p>
        </w:tc>
        <w:tc>
          <w:tcPr>
            <w:tcW w:w="1738" w:type="dxa"/>
            <w:vAlign w:val="center"/>
          </w:tcPr>
          <w:p w14:paraId="232A62FC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1830" w14:paraId="0C3D9150" w14:textId="77777777" w:rsidTr="008B5A29">
        <w:trPr>
          <w:trHeight w:val="336"/>
          <w:jc w:val="center"/>
        </w:trPr>
        <w:tc>
          <w:tcPr>
            <w:tcW w:w="816" w:type="dxa"/>
          </w:tcPr>
          <w:p w14:paraId="137A6196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17" w:type="dxa"/>
          </w:tcPr>
          <w:p w14:paraId="58FE686B" w14:textId="1BD0CF53" w:rsidR="00D51830" w:rsidRPr="00A83F8F" w:rsidRDefault="00D51830" w:rsidP="00A83F8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F8F">
              <w:rPr>
                <w:rFonts w:ascii="Times New Roman" w:hAnsi="Times New Roman" w:cs="Times New Roman"/>
                <w:sz w:val="24"/>
                <w:szCs w:val="24"/>
              </w:rPr>
              <w:t>Öğrenmeye açıklık-motivasyon</w:t>
            </w:r>
          </w:p>
        </w:tc>
        <w:tc>
          <w:tcPr>
            <w:tcW w:w="1738" w:type="dxa"/>
            <w:vAlign w:val="center"/>
          </w:tcPr>
          <w:p w14:paraId="32F8C22A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1830" w14:paraId="79586758" w14:textId="77777777" w:rsidTr="008B5A29">
        <w:trPr>
          <w:trHeight w:val="336"/>
          <w:jc w:val="center"/>
        </w:trPr>
        <w:tc>
          <w:tcPr>
            <w:tcW w:w="816" w:type="dxa"/>
          </w:tcPr>
          <w:p w14:paraId="6DAB7536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17" w:type="dxa"/>
          </w:tcPr>
          <w:p w14:paraId="65BC845D" w14:textId="77777777" w:rsidR="00D51830" w:rsidRDefault="00D51830" w:rsidP="00D51830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0C2EC56C" w14:textId="77777777" w:rsidR="00D51830" w:rsidRDefault="00D51830" w:rsidP="00D518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41A" w14:paraId="31F0041E" w14:textId="77777777" w:rsidTr="008B5A29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71A2C0D2" w14:textId="35D77B3F" w:rsidR="0023341A" w:rsidRDefault="007A3741" w:rsidP="0023341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33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417" w:type="dxa"/>
            <w:tcBorders>
              <w:top w:val="single" w:sz="4" w:space="0" w:color="auto"/>
              <w:bottom w:val="single" w:sz="4" w:space="0" w:color="auto"/>
            </w:tcBorders>
          </w:tcPr>
          <w:p w14:paraId="2D24980B" w14:textId="77777777" w:rsidR="0023341A" w:rsidRDefault="0023341A" w:rsidP="0023341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Belirlenen tarihteki vaka sunumuna hazırlanmak ve sunmak </w:t>
            </w:r>
          </w:p>
          <w:p w14:paraId="6FE99956" w14:textId="77777777" w:rsidR="0023341A" w:rsidRDefault="0023341A" w:rsidP="0023341A">
            <w:pPr>
              <w:ind w:left="14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68879" w14:textId="6E09A46B" w:rsidR="0023341A" w:rsidRDefault="00CA2247" w:rsidP="0023341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3341A" w:rsidRPr="00CF5019">
              <w:rPr>
                <w:rFonts w:ascii="Times New Roman" w:hAnsi="Times New Roman" w:cs="Times New Roman"/>
                <w:sz w:val="24"/>
                <w:szCs w:val="24"/>
              </w:rPr>
              <w:t>eşifre, oturum videosu ile birlikte derste süpervizyon grubuna sunulacaktır.</w:t>
            </w:r>
          </w:p>
          <w:p w14:paraId="72BED979" w14:textId="461B1150" w:rsidR="00CA2247" w:rsidRPr="00CF5019" w:rsidRDefault="00CA2247" w:rsidP="0023341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Deşifreler en geç </w:t>
            </w:r>
            <w:r w:rsidR="006F10C5">
              <w:rPr>
                <w:rFonts w:ascii="Times New Roman" w:hAnsi="Times New Roman" w:cs="Times New Roman"/>
                <w:sz w:val="24"/>
                <w:szCs w:val="24"/>
              </w:rPr>
              <w:t>……. günü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iletilecektir</w:t>
            </w:r>
          </w:p>
          <w:p w14:paraId="306CFBE4" w14:textId="77777777" w:rsidR="0023341A" w:rsidRDefault="0023341A" w:rsidP="0023341A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81A91" w14:textId="55C68D8B" w:rsidR="0023341A" w:rsidRDefault="007A3741" w:rsidP="0023341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F1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249A3" w14:paraId="2E032B49" w14:textId="77777777" w:rsidTr="00693E03">
        <w:trPr>
          <w:trHeight w:val="2939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424A9047" w14:textId="5E4853C3" w:rsidR="009249A3" w:rsidRDefault="007A3741" w:rsidP="009249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24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417" w:type="dxa"/>
            <w:tcBorders>
              <w:top w:val="single" w:sz="4" w:space="0" w:color="auto"/>
              <w:bottom w:val="single" w:sz="4" w:space="0" w:color="auto"/>
            </w:tcBorders>
          </w:tcPr>
          <w:p w14:paraId="532A80AC" w14:textId="77777777" w:rsidR="00A962B7" w:rsidRDefault="007A3741" w:rsidP="007A3741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9249A3" w:rsidRPr="00A1399C">
              <w:rPr>
                <w:rFonts w:ascii="Times New Roman" w:hAnsi="Times New Roman" w:cs="Times New Roman"/>
                <w:sz w:val="24"/>
                <w:szCs w:val="24"/>
              </w:rPr>
              <w:t>8 oturumluk bir p</w:t>
            </w:r>
            <w:r w:rsidR="00CA224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9249A3" w:rsidRPr="00A1399C">
              <w:rPr>
                <w:rFonts w:ascii="Times New Roman" w:hAnsi="Times New Roman" w:cs="Times New Roman"/>
                <w:sz w:val="24"/>
                <w:szCs w:val="24"/>
              </w:rPr>
              <w:t xml:space="preserve">kolojik danışma sürecini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62B7" w:rsidRPr="007A3741">
              <w:rPr>
                <w:rFonts w:ascii="Times New Roman" w:hAnsi="Times New Roman" w:cs="Times New Roman"/>
                <w:sz w:val="24"/>
                <w:szCs w:val="24"/>
              </w:rPr>
              <w:t>danışanla ilk ilişkinin kurulması</w:t>
            </w:r>
            <w:r w:rsidR="00A962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962B7" w:rsidRPr="007A3741">
              <w:rPr>
                <w:rFonts w:ascii="Times New Roman" w:hAnsi="Times New Roman" w:cs="Times New Roman"/>
                <w:sz w:val="24"/>
                <w:szCs w:val="24"/>
              </w:rPr>
              <w:t>danışanın problemini tanımlama ve değerlendirme</w:t>
            </w:r>
            <w:r w:rsidR="00A962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962B7" w:rsidRPr="007A3741">
              <w:rPr>
                <w:rFonts w:ascii="Times New Roman" w:hAnsi="Times New Roman" w:cs="Times New Roman"/>
                <w:sz w:val="24"/>
                <w:szCs w:val="24"/>
              </w:rPr>
              <w:t>amaç oluşturma</w:t>
            </w:r>
            <w:r w:rsidR="00A962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962B7" w:rsidRPr="007A3741">
              <w:rPr>
                <w:rFonts w:ascii="Times New Roman" w:hAnsi="Times New Roman" w:cs="Times New Roman"/>
                <w:sz w:val="24"/>
                <w:szCs w:val="24"/>
              </w:rPr>
              <w:t>müdahale belirleme ve uygulama</w:t>
            </w:r>
            <w:r w:rsidR="00A962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962B7" w:rsidRPr="007A3741">
              <w:rPr>
                <w:rFonts w:ascii="Times New Roman" w:hAnsi="Times New Roman" w:cs="Times New Roman"/>
                <w:sz w:val="24"/>
                <w:szCs w:val="24"/>
              </w:rPr>
              <w:t>sonlandırma ve izleme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başarıyla ilerletip etik ilkelere ve psikolojik danışma ilke ve tekniklere uygun yürütüp sonlandırmak</w:t>
            </w:r>
            <w:r w:rsidR="008B5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5DCF33" w14:textId="77777777" w:rsidR="00A962B7" w:rsidRDefault="00A962B7" w:rsidP="007A3741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43E95" w14:textId="1AD8858D" w:rsidR="00A962B7" w:rsidRPr="00693E03" w:rsidRDefault="00A962B7" w:rsidP="00693E03">
            <w:pPr>
              <w:pStyle w:val="Header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2B7">
              <w:rPr>
                <w:rFonts w:ascii="Times New Roman" w:hAnsi="Times New Roman" w:cs="Times New Roman"/>
                <w:sz w:val="24"/>
                <w:szCs w:val="24"/>
              </w:rPr>
              <w:t>Her seansın görüntü kaydı veya görüntü kaydı alma sorun olursa, ses kaydı alın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acaktır</w:t>
            </w:r>
            <w:r w:rsidRPr="00A962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Bunlardan </w:t>
            </w:r>
            <w:r w:rsidRPr="00A962B7">
              <w:rPr>
                <w:rFonts w:ascii="Times New Roman" w:hAnsi="Times New Roman" w:cs="Times New Roman"/>
                <w:sz w:val="24"/>
                <w:szCs w:val="24"/>
              </w:rPr>
              <w:t>3 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dinin </w:t>
            </w:r>
            <w:r w:rsidRPr="00A962B7">
              <w:rPr>
                <w:rFonts w:ascii="Times New Roman" w:hAnsi="Times New Roman" w:cs="Times New Roman"/>
                <w:sz w:val="24"/>
                <w:szCs w:val="24"/>
              </w:rPr>
              <w:t xml:space="preserve">video kaydı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olması</w:t>
            </w:r>
            <w:r w:rsidRPr="00A962B7">
              <w:rPr>
                <w:rFonts w:ascii="Times New Roman" w:hAnsi="Times New Roman" w:cs="Times New Roman"/>
                <w:sz w:val="24"/>
                <w:szCs w:val="24"/>
              </w:rPr>
              <w:t xml:space="preserve"> şarttır. 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D41D" w14:textId="10B073E1" w:rsidR="00A962B7" w:rsidRDefault="00A962B7" w:rsidP="009249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A3741" w14:paraId="0E6E5C3F" w14:textId="77777777" w:rsidTr="008B5A29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74B6FC94" w14:textId="15C624DD" w:rsidR="007A3741" w:rsidRDefault="007A3741" w:rsidP="009249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17" w:type="dxa"/>
            <w:tcBorders>
              <w:top w:val="single" w:sz="4" w:space="0" w:color="auto"/>
              <w:bottom w:val="single" w:sz="4" w:space="0" w:color="auto"/>
            </w:tcBorders>
          </w:tcPr>
          <w:p w14:paraId="2B04BA1F" w14:textId="0D66CC1B" w:rsidR="007A3741" w:rsidRDefault="007A3741" w:rsidP="009249A3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düzey psikolojik danışma yardım becerilerini kullanmak ve bu konudaki geri bildirimleri dikkate alarak beceri uygulamasında gelişim sağlamak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4F094" w14:textId="0454208F" w:rsidR="007A3741" w:rsidRDefault="007A3741" w:rsidP="009249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F1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F10C5" w14:paraId="6A94E9BF" w14:textId="77777777" w:rsidTr="008B5A29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0B9651BD" w14:textId="1AC0FE11" w:rsidR="006F10C5" w:rsidRDefault="006F10C5" w:rsidP="009249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417" w:type="dxa"/>
            <w:tcBorders>
              <w:top w:val="single" w:sz="4" w:space="0" w:color="auto"/>
              <w:bottom w:val="single" w:sz="4" w:space="0" w:color="auto"/>
            </w:tcBorders>
          </w:tcPr>
          <w:p w14:paraId="20CA7A68" w14:textId="69402529" w:rsidR="006F10C5" w:rsidRDefault="006F10C5" w:rsidP="009249A3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Derinlemesine çalışma için hazırlanacak deşifreden hariç, ayrı bir oturumun deşifresini almak ve …….. tarihine kadar süpervizöre iletmek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6AAD8" w14:textId="6A9B4F1E" w:rsidR="006F10C5" w:rsidRDefault="006F10C5" w:rsidP="009249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249A3" w14:paraId="5A8BE795" w14:textId="77777777" w:rsidTr="008B5A29">
        <w:trPr>
          <w:trHeight w:val="336"/>
          <w:jc w:val="center"/>
        </w:trPr>
        <w:tc>
          <w:tcPr>
            <w:tcW w:w="816" w:type="dxa"/>
            <w:tcBorders>
              <w:bottom w:val="single" w:sz="4" w:space="0" w:color="auto"/>
            </w:tcBorders>
          </w:tcPr>
          <w:p w14:paraId="323B4276" w14:textId="5DE68791" w:rsidR="009249A3" w:rsidRDefault="006F10C5" w:rsidP="009249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417" w:type="dxa"/>
            <w:tcBorders>
              <w:bottom w:val="single" w:sz="4" w:space="0" w:color="auto"/>
            </w:tcBorders>
          </w:tcPr>
          <w:p w14:paraId="2671845B" w14:textId="1B8DEA17" w:rsidR="009249A3" w:rsidRPr="009249A3" w:rsidRDefault="009249A3" w:rsidP="009249A3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B52">
              <w:rPr>
                <w:rFonts w:ascii="Times New Roman" w:eastAsia="Times New Roman" w:hAnsi="Times New Roman" w:cs="Times New Roman"/>
                <w:sz w:val="24"/>
                <w:szCs w:val="24"/>
              </w:rPr>
              <w:t>Süpervizyon Sonrası Özdeğerlendirme</w:t>
            </w:r>
            <w:r w:rsidR="00CA2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4B52">
              <w:rPr>
                <w:rFonts w:ascii="Times New Roman" w:eastAsia="Times New Roman" w:hAnsi="Times New Roman" w:cs="Times New Roman"/>
                <w:sz w:val="24"/>
                <w:szCs w:val="24"/>
              </w:rPr>
              <w:t>iletme (Final sınavı gün ve saatine kadar süpervizöre mail yoluyla iletilecektir)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6BEF6894" w14:textId="32729B74" w:rsidR="009249A3" w:rsidRDefault="006F10C5" w:rsidP="009249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249A3" w14:paraId="22D7D077" w14:textId="77777777" w:rsidTr="008B5A29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</w:tcBorders>
          </w:tcPr>
          <w:p w14:paraId="4AA065B0" w14:textId="4D38696D" w:rsidR="009249A3" w:rsidRPr="006F10C5" w:rsidRDefault="006F10C5" w:rsidP="00924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17" w:type="dxa"/>
            <w:tcBorders>
              <w:top w:val="single" w:sz="4" w:space="0" w:color="auto"/>
            </w:tcBorders>
          </w:tcPr>
          <w:p w14:paraId="0669E66F" w14:textId="6F79EE58" w:rsidR="009249A3" w:rsidRPr="006F10C5" w:rsidRDefault="006F10C5" w:rsidP="009249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C5">
              <w:rPr>
                <w:rFonts w:ascii="Times New Roman" w:hAnsi="Times New Roman" w:cs="Times New Roman"/>
                <w:sz w:val="24"/>
                <w:szCs w:val="24"/>
              </w:rPr>
              <w:t xml:space="preserve">Süpervizörün belirlediği diğer görev/uygulamaları yerine getirme 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vAlign w:val="center"/>
          </w:tcPr>
          <w:p w14:paraId="27B9ED78" w14:textId="7145F90A" w:rsidR="009249A3" w:rsidRPr="006F10C5" w:rsidRDefault="006F10C5" w:rsidP="009249A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C2A3F" w14:paraId="0F9C2F18" w14:textId="77777777" w:rsidTr="008B5A29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3CAEED19" w14:textId="77777777" w:rsidR="001C2A3F" w:rsidRDefault="001C2A3F" w:rsidP="001C2A3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17" w:type="dxa"/>
            <w:tcBorders>
              <w:top w:val="single" w:sz="4" w:space="0" w:color="auto"/>
              <w:bottom w:val="single" w:sz="4" w:space="0" w:color="auto"/>
            </w:tcBorders>
          </w:tcPr>
          <w:p w14:paraId="1DCAA3D6" w14:textId="77777777" w:rsidR="001C2A3F" w:rsidRDefault="001C2A3F" w:rsidP="001C2A3F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C14B9" w14:textId="77777777" w:rsidR="001C2A3F" w:rsidRPr="00137858" w:rsidRDefault="001C2A3F" w:rsidP="001C2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3B7BA" w14:textId="77777777" w:rsidR="001C2A3F" w:rsidRDefault="001C2A3F" w:rsidP="001C2A3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5A099970" w14:textId="77777777" w:rsidR="00A962B7" w:rsidRDefault="00A962B7" w:rsidP="006F10C5">
      <w:pPr>
        <w:pStyle w:val="Header"/>
        <w:spacing w:line="480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BE5A5" w14:textId="40FD8CA6" w:rsidR="006F10C5" w:rsidRPr="006F10C5" w:rsidRDefault="006F10C5" w:rsidP="006F10C5">
      <w:pPr>
        <w:pStyle w:val="Header"/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962B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Önemli notlar: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171865" w14:textId="77777777" w:rsidR="00A962B7" w:rsidRDefault="006F10C5" w:rsidP="00A962B7">
      <w:pPr>
        <w:pStyle w:val="Header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Süpervizörün belirlediği tarihler temelinde z</w:t>
      </w:r>
      <w:r>
        <w:rPr>
          <w:rFonts w:ascii="Times New Roman" w:hAnsi="Times New Roman" w:cs="Times New Roman"/>
          <w:sz w:val="24"/>
          <w:szCs w:val="24"/>
        </w:rPr>
        <w:t>amanında tamamlanmayan hazırlık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görevler dikkate alınmayacaktır.</w:t>
      </w:r>
    </w:p>
    <w:p w14:paraId="0B2EF397" w14:textId="57386B02" w:rsidR="00586D61" w:rsidRDefault="006F10C5" w:rsidP="00693E03">
      <w:pPr>
        <w:pStyle w:val="Header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2B7">
        <w:rPr>
          <w:rFonts w:ascii="Times New Roman" w:hAnsi="Times New Roman" w:cs="Times New Roman"/>
          <w:sz w:val="24"/>
          <w:szCs w:val="24"/>
        </w:rPr>
        <w:t xml:space="preserve">Uygulama derslerin %80’ine katılım zorunludur (en fazla </w:t>
      </w:r>
      <w:r w:rsidR="00112235" w:rsidRPr="00A962B7">
        <w:rPr>
          <w:rFonts w:ascii="Times New Roman" w:hAnsi="Times New Roman" w:cs="Times New Roman"/>
          <w:sz w:val="24"/>
          <w:szCs w:val="24"/>
        </w:rPr>
        <w:t>3 hafta</w:t>
      </w:r>
      <w:r w:rsidRPr="00A962B7">
        <w:rPr>
          <w:rFonts w:ascii="Times New Roman" w:hAnsi="Times New Roman" w:cs="Times New Roman"/>
          <w:sz w:val="24"/>
          <w:szCs w:val="24"/>
        </w:rPr>
        <w:t>)</w:t>
      </w:r>
    </w:p>
    <w:p w14:paraId="5CF1B9A7" w14:textId="333C9CFC" w:rsidR="00693E03" w:rsidRDefault="00693E03" w:rsidP="00693E03">
      <w:pPr>
        <w:pStyle w:val="Header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Süpervizörler her öğrenci için bu kriteleri dikkate alacaktır.</w:t>
      </w:r>
    </w:p>
    <w:p w14:paraId="5E1366B0" w14:textId="77777777" w:rsidR="00693E03" w:rsidRDefault="00693E03" w:rsidP="00693E03">
      <w:pPr>
        <w:pStyle w:val="Head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E6BDD" w14:textId="2C5A92AF" w:rsidR="00693E03" w:rsidRPr="00693E03" w:rsidRDefault="00693E03" w:rsidP="007D4E1E">
      <w:pPr>
        <w:pStyle w:val="Head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süpervizörün kendi süpervizör tarzı vardır ve mezuniyet sonrası alanda uygulamalar </w:t>
      </w:r>
      <w:r w:rsidR="00D87EE1">
        <w:rPr>
          <w:rFonts w:ascii="Times New Roman" w:hAnsi="Times New Roman" w:cs="Times New Roman"/>
          <w:sz w:val="24"/>
          <w:szCs w:val="24"/>
        </w:rPr>
        <w:t>yaptığınızda farklı süpervizörler ve farklı tarzlarla karşılaşacaksınız</w:t>
      </w:r>
      <w:r>
        <w:rPr>
          <w:rFonts w:ascii="Times New Roman" w:hAnsi="Times New Roman" w:cs="Times New Roman"/>
          <w:sz w:val="24"/>
          <w:szCs w:val="24"/>
        </w:rPr>
        <w:t>. Bu dersi ayrı süpervizörler vermektedir ve bu bir zenginliktir. Büyük</w:t>
      </w:r>
      <w:r w:rsidR="00D87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oranda </w:t>
      </w:r>
      <w:r w:rsidR="00D87EE1">
        <w:rPr>
          <w:rFonts w:ascii="Times New Roman" w:hAnsi="Times New Roman" w:cs="Times New Roman"/>
          <w:sz w:val="24"/>
          <w:szCs w:val="24"/>
        </w:rPr>
        <w:t xml:space="preserve">paylaşılan </w:t>
      </w:r>
      <w:r>
        <w:rPr>
          <w:rFonts w:ascii="Times New Roman" w:hAnsi="Times New Roman" w:cs="Times New Roman"/>
          <w:sz w:val="24"/>
          <w:szCs w:val="24"/>
        </w:rPr>
        <w:t xml:space="preserve">ortak </w:t>
      </w:r>
      <w:r w:rsidR="00D87EE1">
        <w:rPr>
          <w:rFonts w:ascii="Times New Roman" w:hAnsi="Times New Roman" w:cs="Times New Roman"/>
          <w:sz w:val="24"/>
          <w:szCs w:val="24"/>
        </w:rPr>
        <w:t>değerlendirme kriterleri olmakla birlikte, her süpervizörün süpervizyon sürecinin kendine özgü olacağını bilmeniz ve bunun dersin</w:t>
      </w:r>
      <w:r>
        <w:rPr>
          <w:rFonts w:ascii="Times New Roman" w:hAnsi="Times New Roman" w:cs="Times New Roman"/>
          <w:sz w:val="24"/>
          <w:szCs w:val="24"/>
        </w:rPr>
        <w:t xml:space="preserve"> doğası olduğunu bilmeniz önemlidir.</w:t>
      </w:r>
    </w:p>
    <w:sectPr w:rsidR="00693E03" w:rsidRPr="00693E03" w:rsidSect="00861AB6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2569" w14:textId="77777777" w:rsidR="004777A4" w:rsidRDefault="004777A4" w:rsidP="00861AB6">
      <w:pPr>
        <w:spacing w:before="0" w:after="0" w:line="240" w:lineRule="auto"/>
      </w:pPr>
      <w:r>
        <w:separator/>
      </w:r>
    </w:p>
  </w:endnote>
  <w:endnote w:type="continuationSeparator" w:id="0">
    <w:p w14:paraId="1E23B4BD" w14:textId="77777777" w:rsidR="004777A4" w:rsidRDefault="004777A4" w:rsidP="00861A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4699" w14:textId="1126AE84" w:rsidR="006321A0" w:rsidRPr="0015773B" w:rsidRDefault="0015773B" w:rsidP="0015773B">
    <w:pPr>
      <w:pStyle w:val="Footer"/>
      <w:rPr>
        <w:rFonts w:ascii="Times New Roman" w:hAnsi="Times New Roman" w:cs="Times New Roman"/>
        <w:sz w:val="18"/>
        <w:szCs w:val="18"/>
      </w:rPr>
    </w:pPr>
    <w:r w:rsidRPr="0039049E">
      <w:rPr>
        <w:rFonts w:ascii="Times New Roman" w:hAnsi="Times New Roman" w:cs="Times New Roman"/>
        <w:sz w:val="18"/>
        <w:szCs w:val="18"/>
      </w:rPr>
      <w:t xml:space="preserve">Bu form Dr. </w:t>
    </w:r>
    <w:r w:rsidR="00B33EC1">
      <w:rPr>
        <w:rFonts w:ascii="Times New Roman" w:hAnsi="Times New Roman" w:cs="Times New Roman"/>
        <w:sz w:val="18"/>
        <w:szCs w:val="18"/>
      </w:rPr>
      <w:t xml:space="preserve">Öğr. Üyesi </w:t>
    </w:r>
    <w:r w:rsidRPr="0039049E">
      <w:rPr>
        <w:rFonts w:ascii="Times New Roman" w:hAnsi="Times New Roman" w:cs="Times New Roman"/>
        <w:sz w:val="18"/>
        <w:szCs w:val="18"/>
      </w:rPr>
      <w:t xml:space="preserve">Saadet Zümbül tarafından </w:t>
    </w:r>
    <w:r w:rsidR="006F10C5">
      <w:rPr>
        <w:rFonts w:ascii="Times New Roman" w:hAnsi="Times New Roman" w:cs="Times New Roman"/>
        <w:sz w:val="18"/>
        <w:szCs w:val="18"/>
      </w:rPr>
      <w:t>AKÜ PDR Anabilim Dalı öğretim üyeleri işbirliğinde hazırlanmıştır. İzinsiz</w:t>
    </w:r>
    <w:r w:rsidRPr="0039049E">
      <w:rPr>
        <w:rFonts w:ascii="Times New Roman" w:hAnsi="Times New Roman" w:cs="Times New Roman"/>
        <w:sz w:val="18"/>
        <w:szCs w:val="18"/>
      </w:rPr>
      <w:t xml:space="preserve"> kullanımı yasaklanmıştır.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1B6F" w14:textId="77777777" w:rsidR="004777A4" w:rsidRDefault="004777A4" w:rsidP="00861AB6">
      <w:pPr>
        <w:spacing w:before="0" w:after="0" w:line="240" w:lineRule="auto"/>
      </w:pPr>
      <w:r>
        <w:separator/>
      </w:r>
    </w:p>
  </w:footnote>
  <w:footnote w:type="continuationSeparator" w:id="0">
    <w:p w14:paraId="04E8EF13" w14:textId="77777777" w:rsidR="004777A4" w:rsidRDefault="004777A4" w:rsidP="00861AB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B0E1" w14:textId="77777777" w:rsidR="00861AB6" w:rsidRDefault="00861AB6" w:rsidP="00094A86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117"/>
    <w:multiLevelType w:val="hybridMultilevel"/>
    <w:tmpl w:val="F7844C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B03"/>
    <w:multiLevelType w:val="hybridMultilevel"/>
    <w:tmpl w:val="0DCCB4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6B4FA4"/>
    <w:multiLevelType w:val="hybridMultilevel"/>
    <w:tmpl w:val="14962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390699"/>
    <w:multiLevelType w:val="hybridMultilevel"/>
    <w:tmpl w:val="BC76853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A6D8B"/>
    <w:multiLevelType w:val="hybridMultilevel"/>
    <w:tmpl w:val="1C5449E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B24729"/>
    <w:multiLevelType w:val="hybridMultilevel"/>
    <w:tmpl w:val="584027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86805"/>
    <w:multiLevelType w:val="hybridMultilevel"/>
    <w:tmpl w:val="A990A9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A6601"/>
    <w:multiLevelType w:val="hybridMultilevel"/>
    <w:tmpl w:val="518E21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F1B6B"/>
    <w:multiLevelType w:val="hybridMultilevel"/>
    <w:tmpl w:val="2B78167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384459"/>
    <w:multiLevelType w:val="hybridMultilevel"/>
    <w:tmpl w:val="A656A9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BD0970"/>
    <w:multiLevelType w:val="hybridMultilevel"/>
    <w:tmpl w:val="B2CEF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6C9CA0">
      <w:start w:val="1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5934AA"/>
    <w:multiLevelType w:val="hybridMultilevel"/>
    <w:tmpl w:val="2272C00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210544"/>
    <w:multiLevelType w:val="hybridMultilevel"/>
    <w:tmpl w:val="873CB3D8"/>
    <w:lvl w:ilvl="0" w:tplc="D94CC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8E7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4EC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B0A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CC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01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8C9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C5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7C5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5151904">
    <w:abstractNumId w:val="10"/>
  </w:num>
  <w:num w:numId="2" w16cid:durableId="804202415">
    <w:abstractNumId w:val="4"/>
  </w:num>
  <w:num w:numId="3" w16cid:durableId="729185380">
    <w:abstractNumId w:val="9"/>
  </w:num>
  <w:num w:numId="4" w16cid:durableId="1678772963">
    <w:abstractNumId w:val="8"/>
  </w:num>
  <w:num w:numId="5" w16cid:durableId="2059087591">
    <w:abstractNumId w:val="1"/>
  </w:num>
  <w:num w:numId="6" w16cid:durableId="800418312">
    <w:abstractNumId w:val="11"/>
  </w:num>
  <w:num w:numId="7" w16cid:durableId="1126198647">
    <w:abstractNumId w:val="3"/>
  </w:num>
  <w:num w:numId="8" w16cid:durableId="1680153843">
    <w:abstractNumId w:val="2"/>
  </w:num>
  <w:num w:numId="9" w16cid:durableId="1646353188">
    <w:abstractNumId w:val="5"/>
  </w:num>
  <w:num w:numId="10" w16cid:durableId="342974251">
    <w:abstractNumId w:val="7"/>
  </w:num>
  <w:num w:numId="11" w16cid:durableId="901715234">
    <w:abstractNumId w:val="12"/>
  </w:num>
  <w:num w:numId="12" w16cid:durableId="1108502646">
    <w:abstractNumId w:val="6"/>
  </w:num>
  <w:num w:numId="13" w16cid:durableId="206329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8F"/>
    <w:rsid w:val="00074AC4"/>
    <w:rsid w:val="0009238B"/>
    <w:rsid w:val="00092F70"/>
    <w:rsid w:val="00094A86"/>
    <w:rsid w:val="000B5B56"/>
    <w:rsid w:val="00112235"/>
    <w:rsid w:val="00132D8F"/>
    <w:rsid w:val="00137858"/>
    <w:rsid w:val="0015773B"/>
    <w:rsid w:val="00157AC5"/>
    <w:rsid w:val="00176392"/>
    <w:rsid w:val="001B11C8"/>
    <w:rsid w:val="001C2002"/>
    <w:rsid w:val="001C2A3F"/>
    <w:rsid w:val="001C351E"/>
    <w:rsid w:val="001D30BD"/>
    <w:rsid w:val="001F331F"/>
    <w:rsid w:val="00204AEA"/>
    <w:rsid w:val="00210401"/>
    <w:rsid w:val="0023341A"/>
    <w:rsid w:val="00235966"/>
    <w:rsid w:val="00265B07"/>
    <w:rsid w:val="00270F64"/>
    <w:rsid w:val="002811D3"/>
    <w:rsid w:val="002C647F"/>
    <w:rsid w:val="002E05E2"/>
    <w:rsid w:val="00324C5F"/>
    <w:rsid w:val="00336511"/>
    <w:rsid w:val="003575D0"/>
    <w:rsid w:val="003A485E"/>
    <w:rsid w:val="003B5FBF"/>
    <w:rsid w:val="003B6F9F"/>
    <w:rsid w:val="003E1BC8"/>
    <w:rsid w:val="003E6F29"/>
    <w:rsid w:val="004533C9"/>
    <w:rsid w:val="004777A4"/>
    <w:rsid w:val="00493F0E"/>
    <w:rsid w:val="005302A9"/>
    <w:rsid w:val="00531196"/>
    <w:rsid w:val="00557B4C"/>
    <w:rsid w:val="00572E30"/>
    <w:rsid w:val="00586D61"/>
    <w:rsid w:val="0059213E"/>
    <w:rsid w:val="0059544C"/>
    <w:rsid w:val="005A5959"/>
    <w:rsid w:val="005B329B"/>
    <w:rsid w:val="005C2034"/>
    <w:rsid w:val="005D0AB6"/>
    <w:rsid w:val="005E5422"/>
    <w:rsid w:val="005F7BF5"/>
    <w:rsid w:val="006035EC"/>
    <w:rsid w:val="006127C2"/>
    <w:rsid w:val="0062070E"/>
    <w:rsid w:val="006321A0"/>
    <w:rsid w:val="00632FFF"/>
    <w:rsid w:val="00647CE2"/>
    <w:rsid w:val="0066548A"/>
    <w:rsid w:val="006708A3"/>
    <w:rsid w:val="00693E03"/>
    <w:rsid w:val="00694B52"/>
    <w:rsid w:val="006C6C7D"/>
    <w:rsid w:val="006D2B1F"/>
    <w:rsid w:val="006D6900"/>
    <w:rsid w:val="006E44A8"/>
    <w:rsid w:val="006F10C5"/>
    <w:rsid w:val="006F7768"/>
    <w:rsid w:val="00705C56"/>
    <w:rsid w:val="0071471B"/>
    <w:rsid w:val="00716F6A"/>
    <w:rsid w:val="007207BE"/>
    <w:rsid w:val="00725243"/>
    <w:rsid w:val="0076761F"/>
    <w:rsid w:val="00791BEC"/>
    <w:rsid w:val="007977D8"/>
    <w:rsid w:val="007A3741"/>
    <w:rsid w:val="007A6233"/>
    <w:rsid w:val="007A663A"/>
    <w:rsid w:val="007D4E1E"/>
    <w:rsid w:val="007E4F06"/>
    <w:rsid w:val="0082311B"/>
    <w:rsid w:val="00831A11"/>
    <w:rsid w:val="00861AB6"/>
    <w:rsid w:val="008753F7"/>
    <w:rsid w:val="008A3472"/>
    <w:rsid w:val="008A6F5C"/>
    <w:rsid w:val="008B5A29"/>
    <w:rsid w:val="008F76B0"/>
    <w:rsid w:val="00902CC7"/>
    <w:rsid w:val="00910E0F"/>
    <w:rsid w:val="00922E06"/>
    <w:rsid w:val="009249A3"/>
    <w:rsid w:val="009256B5"/>
    <w:rsid w:val="00927B65"/>
    <w:rsid w:val="00930FF0"/>
    <w:rsid w:val="009652E8"/>
    <w:rsid w:val="00975653"/>
    <w:rsid w:val="009C72C0"/>
    <w:rsid w:val="009D77D3"/>
    <w:rsid w:val="00A13327"/>
    <w:rsid w:val="00A1399C"/>
    <w:rsid w:val="00A14EF6"/>
    <w:rsid w:val="00A26713"/>
    <w:rsid w:val="00A30701"/>
    <w:rsid w:val="00A83133"/>
    <w:rsid w:val="00A83F8F"/>
    <w:rsid w:val="00A962B7"/>
    <w:rsid w:val="00AF5528"/>
    <w:rsid w:val="00B01033"/>
    <w:rsid w:val="00B23E90"/>
    <w:rsid w:val="00B33EC1"/>
    <w:rsid w:val="00BF0588"/>
    <w:rsid w:val="00C11A6F"/>
    <w:rsid w:val="00C321E0"/>
    <w:rsid w:val="00C63D6B"/>
    <w:rsid w:val="00CA2247"/>
    <w:rsid w:val="00CE65FD"/>
    <w:rsid w:val="00CF5019"/>
    <w:rsid w:val="00D0027E"/>
    <w:rsid w:val="00D51830"/>
    <w:rsid w:val="00D87EE1"/>
    <w:rsid w:val="00DA7E0A"/>
    <w:rsid w:val="00DE0276"/>
    <w:rsid w:val="00DE2893"/>
    <w:rsid w:val="00DE67AE"/>
    <w:rsid w:val="00E171BD"/>
    <w:rsid w:val="00E20938"/>
    <w:rsid w:val="00E25691"/>
    <w:rsid w:val="00E67C22"/>
    <w:rsid w:val="00E74586"/>
    <w:rsid w:val="00EC2BB2"/>
    <w:rsid w:val="00EC506F"/>
    <w:rsid w:val="00EE4274"/>
    <w:rsid w:val="00EF1DD2"/>
    <w:rsid w:val="00F50DD4"/>
    <w:rsid w:val="00F57BBD"/>
    <w:rsid w:val="00F76A3F"/>
    <w:rsid w:val="00F92A52"/>
    <w:rsid w:val="00FB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D3B6B"/>
  <w15:chartTrackingRefBased/>
  <w15:docId w15:val="{801ED00A-52D0-4758-8B2D-65D9D8E0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AE"/>
    <w:pPr>
      <w:ind w:left="720"/>
      <w:contextualSpacing/>
    </w:pPr>
  </w:style>
  <w:style w:type="table" w:styleId="TableGrid">
    <w:name w:val="Table Grid"/>
    <w:basedOn w:val="TableNormal"/>
    <w:uiPriority w:val="39"/>
    <w:rsid w:val="00DE67A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AB6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AB6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861AB6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AB6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473</Words>
  <Characters>3293</Characters>
  <Application>Microsoft Office Word</Application>
  <DocSecurity>0</DocSecurity>
  <Lines>219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Seçkin Zümbül</dc:creator>
  <cp:keywords/>
  <dc:description/>
  <cp:lastModifiedBy>Reviewer</cp:lastModifiedBy>
  <cp:revision>7</cp:revision>
  <dcterms:created xsi:type="dcterms:W3CDTF">2026-02-23T10:59:00Z</dcterms:created>
  <dcterms:modified xsi:type="dcterms:W3CDTF">2026-02-23T11:22:00Z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aed892eb-ba46-4118-afca-1158eb46d030</vt:lpwstr>
  </property>
</Properties>
</file>